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7EFC" w14:textId="197D16DF" w:rsidR="00BD2A3A" w:rsidRPr="00BD2A3A" w:rsidRDefault="007C279B" w:rsidP="00BD2A3A">
      <w:pPr>
        <w:jc w:val="center"/>
        <w:rPr>
          <w:rFonts w:ascii="Times" w:eastAsia="Times New Roman" w:hAnsi="Times" w:cs="Times New Roman"/>
          <w:b/>
          <w:szCs w:val="20"/>
        </w:rPr>
      </w:pPr>
      <w:r>
        <w:rPr>
          <w:rFonts w:ascii="Times" w:eastAsia="Times New Roman" w:hAnsi="Times" w:cs="Times New Roman"/>
          <w:b/>
          <w:szCs w:val="20"/>
        </w:rPr>
        <w:t xml:space="preserve">READY </w:t>
      </w:r>
      <w:r w:rsidR="00BD2A3A" w:rsidRPr="00BD2A3A">
        <w:rPr>
          <w:rFonts w:ascii="Times" w:eastAsia="Times New Roman" w:hAnsi="Times" w:cs="Times New Roman"/>
          <w:b/>
          <w:szCs w:val="20"/>
        </w:rPr>
        <w:t xml:space="preserve">COUNSELING SERVICES </w:t>
      </w:r>
    </w:p>
    <w:p w14:paraId="3A66330F" w14:textId="77777777" w:rsidR="00BD2A3A" w:rsidRPr="00BD2A3A" w:rsidRDefault="00BD2A3A" w:rsidP="00BD2A3A">
      <w:pPr>
        <w:jc w:val="center"/>
        <w:rPr>
          <w:rFonts w:ascii="Times" w:eastAsia="Times New Roman" w:hAnsi="Times" w:cs="Times New Roman"/>
          <w:b/>
          <w:szCs w:val="20"/>
        </w:rPr>
      </w:pPr>
      <w:r w:rsidRPr="00BD2A3A">
        <w:rPr>
          <w:rFonts w:ascii="Times" w:eastAsia="Times New Roman" w:hAnsi="Times" w:cs="Times New Roman"/>
          <w:b/>
          <w:szCs w:val="20"/>
        </w:rPr>
        <w:t>CLIENT CONSENT FORM</w:t>
      </w:r>
    </w:p>
    <w:p w14:paraId="7DC1920C" w14:textId="77777777" w:rsidR="00BD2A3A" w:rsidRPr="00BD2A3A" w:rsidRDefault="00BD2A3A" w:rsidP="00BD2A3A">
      <w:pPr>
        <w:jc w:val="center"/>
        <w:rPr>
          <w:rFonts w:ascii="Times" w:eastAsia="Times New Roman" w:hAnsi="Times" w:cs="Times New Roman"/>
          <w:b/>
          <w:szCs w:val="20"/>
        </w:rPr>
      </w:pPr>
    </w:p>
    <w:p w14:paraId="060CE121" w14:textId="77777777"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b/>
          <w:szCs w:val="20"/>
        </w:rPr>
        <w:t>COUNSELING</w:t>
      </w:r>
      <w:r w:rsidRPr="00BD2A3A">
        <w:rPr>
          <w:rFonts w:ascii="Times" w:eastAsia="Times New Roman" w:hAnsi="Times" w:cs="Times New Roman"/>
          <w:szCs w:val="20"/>
        </w:rPr>
        <w:t xml:space="preserve"> is a confidential process designed to help you address your concerns, come to a greater understanding of yourself, and learn effective personal and interpersonal coping strategies. It involves a relationship between you and a trained therapist who has the desire and willingness to help you accomplish your individual goals. Counseling involves sharing sensitive, personal, and private information that may at times be distressing. During the course of counseling, there may be periods of increased anxiety or confusion. The outcome of counseling is often positive; however, the level of satisfaction for any individual is not predictable. Your therapist is available to support you throughout the counseling process.</w:t>
      </w:r>
    </w:p>
    <w:p w14:paraId="372571C0" w14:textId="77777777" w:rsidR="00BD2A3A" w:rsidRPr="00BD2A3A" w:rsidRDefault="00BD2A3A" w:rsidP="00BD2A3A">
      <w:pPr>
        <w:rPr>
          <w:rFonts w:ascii="Times" w:eastAsia="Times New Roman" w:hAnsi="Times" w:cs="Times New Roman"/>
          <w:szCs w:val="20"/>
        </w:rPr>
      </w:pPr>
    </w:p>
    <w:p w14:paraId="3289A685" w14:textId="77777777" w:rsidR="00BD2A3A" w:rsidRPr="00BD2A3A" w:rsidRDefault="00BD2A3A" w:rsidP="00BD2A3A">
      <w:pPr>
        <w:rPr>
          <w:rFonts w:ascii="Times" w:eastAsia="Times New Roman" w:hAnsi="Times" w:cs="Times New Roman"/>
          <w:b/>
          <w:szCs w:val="20"/>
        </w:rPr>
      </w:pPr>
      <w:r w:rsidRPr="00BD2A3A">
        <w:rPr>
          <w:rFonts w:ascii="Times" w:eastAsia="Times New Roman" w:hAnsi="Times" w:cs="Times New Roman"/>
          <w:b/>
          <w:szCs w:val="20"/>
        </w:rPr>
        <w:t xml:space="preserve">CONFIDENTIALITY: </w:t>
      </w:r>
    </w:p>
    <w:p w14:paraId="65C61900" w14:textId="77777777" w:rsidR="00BD2A3A" w:rsidRPr="00BD2A3A" w:rsidRDefault="00BD2A3A" w:rsidP="00BD2A3A">
      <w:pPr>
        <w:rPr>
          <w:rFonts w:ascii="Times" w:eastAsia="Times New Roman" w:hAnsi="Times" w:cs="Times New Roman"/>
          <w:szCs w:val="20"/>
        </w:rPr>
      </w:pPr>
    </w:p>
    <w:p w14:paraId="7BBA0949" w14:textId="2ABA33D5" w:rsidR="00BD2A3A" w:rsidRPr="00BD2A3A" w:rsidRDefault="00BD2A3A" w:rsidP="00BD2A3A">
      <w:pPr>
        <w:rPr>
          <w:rFonts w:ascii="Times" w:eastAsia="Times New Roman" w:hAnsi="Times" w:cs="Times New Roman"/>
          <w:b/>
          <w:szCs w:val="20"/>
        </w:rPr>
      </w:pPr>
      <w:r w:rsidRPr="00BD2A3A">
        <w:rPr>
          <w:rFonts w:ascii="Times" w:eastAsia="Times New Roman" w:hAnsi="Times" w:cs="Times New Roman"/>
          <w:b/>
          <w:szCs w:val="20"/>
        </w:rPr>
        <w:t>All interactions with Ready Counseling Services, including scheduling of or attendance at appointments, content of your sessions, progress in counseling, and your records are confidential.</w:t>
      </w:r>
      <w:r w:rsidR="008964BF">
        <w:rPr>
          <w:rFonts w:ascii="Times" w:eastAsia="Times New Roman" w:hAnsi="Times" w:cs="Times New Roman"/>
          <w:b/>
          <w:szCs w:val="20"/>
        </w:rPr>
        <w:t xml:space="preserve"> Your notes are held in a HIPPA compliant electronic health record which are accessed only by staff of Ready Counseling Services. It is only shared for billing purposes or exclusions below</w:t>
      </w:r>
      <w:r w:rsidRPr="00BD2A3A">
        <w:rPr>
          <w:rFonts w:ascii="Times" w:eastAsia="Times New Roman" w:hAnsi="Times" w:cs="Times New Roman"/>
          <w:b/>
          <w:szCs w:val="20"/>
        </w:rPr>
        <w:t>. You may request in writing that the counseling staff release specific information about your counseling to persons you designate.</w:t>
      </w:r>
    </w:p>
    <w:p w14:paraId="2B033220" w14:textId="77777777" w:rsidR="00BD2A3A" w:rsidRPr="00BD2A3A" w:rsidRDefault="00BD2A3A" w:rsidP="00BD2A3A">
      <w:pPr>
        <w:rPr>
          <w:rFonts w:ascii="Times" w:eastAsia="Times New Roman" w:hAnsi="Times" w:cs="Times New Roman"/>
          <w:szCs w:val="20"/>
        </w:rPr>
      </w:pPr>
    </w:p>
    <w:p w14:paraId="14B15839" w14:textId="72924099" w:rsidR="008964BF" w:rsidRPr="00BD2A3A" w:rsidRDefault="00BD2A3A" w:rsidP="00BD2A3A">
      <w:pPr>
        <w:rPr>
          <w:rFonts w:ascii="Times" w:eastAsia="Times New Roman" w:hAnsi="Times" w:cs="Times New Roman"/>
          <w:szCs w:val="20"/>
        </w:rPr>
      </w:pPr>
      <w:r w:rsidRPr="00BD2A3A">
        <w:rPr>
          <w:rFonts w:ascii="Times" w:eastAsia="Times New Roman" w:hAnsi="Times" w:cs="Times New Roman"/>
          <w:szCs w:val="20"/>
        </w:rPr>
        <w:t>EXCEPTIONS TO CONFIDENTIALITY:</w:t>
      </w:r>
    </w:p>
    <w:p w14:paraId="7ED9553E" w14:textId="77777777" w:rsidR="00BD2A3A" w:rsidRPr="00BD2A3A" w:rsidRDefault="00BD2A3A" w:rsidP="00BD2A3A">
      <w:pPr>
        <w:ind w:left="360" w:hanging="360"/>
        <w:rPr>
          <w:rFonts w:ascii="Times" w:eastAsia="Times New Roman" w:hAnsi="Times" w:cs="Times New Roman"/>
          <w:szCs w:val="20"/>
        </w:rPr>
      </w:pPr>
    </w:p>
    <w:p w14:paraId="3954884D" w14:textId="72C7572D" w:rsidR="00BD2A3A" w:rsidRPr="00BD2A3A" w:rsidRDefault="00BD2A3A" w:rsidP="008964BF">
      <w:pPr>
        <w:ind w:left="360" w:hanging="360"/>
        <w:rPr>
          <w:rFonts w:ascii="Times" w:eastAsia="Times New Roman" w:hAnsi="Times" w:cs="Times New Roman"/>
          <w:szCs w:val="20"/>
        </w:rPr>
      </w:pPr>
      <w:r w:rsidRPr="00BD2A3A">
        <w:rPr>
          <w:rFonts w:ascii="Times" w:eastAsia="Times New Roman" w:hAnsi="Times" w:cs="Times New Roman"/>
          <w:szCs w:val="20"/>
        </w:rPr>
        <w:t>•</w:t>
      </w:r>
      <w:r w:rsidRPr="00BD2A3A">
        <w:rPr>
          <w:rFonts w:ascii="Times" w:eastAsia="Times New Roman" w:hAnsi="Times" w:cs="Times New Roman"/>
          <w:szCs w:val="20"/>
        </w:rPr>
        <w:tab/>
        <w:t>If there is evidence of clear and imminent danger of harm to self and/or others, a therapist is legally required to report this information to the authorities responsible for ensuring safety.</w:t>
      </w:r>
    </w:p>
    <w:p w14:paraId="7AFDB914" w14:textId="77777777" w:rsidR="00BD2A3A" w:rsidRPr="00BD2A3A" w:rsidRDefault="00BD2A3A" w:rsidP="00BD2A3A">
      <w:pPr>
        <w:ind w:left="360" w:hanging="360"/>
        <w:rPr>
          <w:rFonts w:ascii="Times" w:eastAsia="Times New Roman" w:hAnsi="Times" w:cs="Times New Roman"/>
          <w:szCs w:val="20"/>
        </w:rPr>
      </w:pPr>
      <w:r w:rsidRPr="00BD2A3A">
        <w:rPr>
          <w:rFonts w:ascii="Times" w:eastAsia="Times New Roman" w:hAnsi="Times" w:cs="Times New Roman"/>
          <w:szCs w:val="20"/>
        </w:rPr>
        <w:t>•</w:t>
      </w:r>
      <w:r w:rsidRPr="00BD2A3A">
        <w:rPr>
          <w:rFonts w:ascii="Times" w:eastAsia="Times New Roman" w:hAnsi="Times" w:cs="Times New Roman"/>
          <w:szCs w:val="20"/>
        </w:rPr>
        <w:tab/>
        <w:t xml:space="preserve"> A court order, issued by a judge, may require the Ready Counseling Services staff to release information contained in records and/or require a therapist to testify in a court hearing.</w:t>
      </w:r>
    </w:p>
    <w:p w14:paraId="72B21C90" w14:textId="77777777" w:rsidR="00BD2A3A" w:rsidRPr="00BD2A3A" w:rsidRDefault="00BD2A3A" w:rsidP="00BD2A3A">
      <w:pPr>
        <w:rPr>
          <w:rFonts w:ascii="Times" w:eastAsia="Times New Roman" w:hAnsi="Times" w:cs="Times New Roman"/>
          <w:szCs w:val="20"/>
        </w:rPr>
      </w:pPr>
    </w:p>
    <w:p w14:paraId="35FEBA86" w14:textId="77777777"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szCs w:val="20"/>
        </w:rPr>
        <w:t>We appreciate prompt arrival for appointments. Please notify us at 518-930-3673 if you will be late. Twenty-four hour notice of cancellation allows us to use the time for others.</w:t>
      </w:r>
    </w:p>
    <w:p w14:paraId="0F78F123" w14:textId="77777777" w:rsidR="00BD2A3A" w:rsidRPr="00BD2A3A" w:rsidRDefault="00BD2A3A" w:rsidP="00BD2A3A">
      <w:pPr>
        <w:rPr>
          <w:rFonts w:ascii="Times" w:eastAsia="Times New Roman" w:hAnsi="Times" w:cs="Times New Roman"/>
          <w:szCs w:val="20"/>
          <w:u w:val="single"/>
        </w:rPr>
      </w:pPr>
    </w:p>
    <w:p w14:paraId="2DC777D9" w14:textId="5822E77E"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szCs w:val="20"/>
          <w:u w:val="single"/>
        </w:rPr>
        <w:t xml:space="preserve"> </w:t>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r w:rsidRPr="00BD2A3A">
        <w:rPr>
          <w:rFonts w:ascii="Times" w:eastAsia="Times New Roman" w:hAnsi="Times" w:cs="Times New Roman"/>
          <w:szCs w:val="20"/>
          <w:u w:val="single"/>
        </w:rPr>
        <w:tab/>
      </w:r>
    </w:p>
    <w:p w14:paraId="584D9925" w14:textId="77777777" w:rsidR="00BD2A3A" w:rsidRPr="00BD2A3A" w:rsidRDefault="00BD2A3A" w:rsidP="00BD2A3A">
      <w:pPr>
        <w:jc w:val="right"/>
        <w:rPr>
          <w:rFonts w:ascii="Times" w:eastAsia="Times New Roman" w:hAnsi="Times" w:cs="Times New Roman"/>
          <w:b/>
          <w:szCs w:val="20"/>
        </w:rPr>
      </w:pPr>
    </w:p>
    <w:p w14:paraId="33F90E10" w14:textId="77777777" w:rsidR="00BD2A3A" w:rsidRPr="00BD2A3A" w:rsidRDefault="00BD2A3A" w:rsidP="00BD2A3A">
      <w:pPr>
        <w:rPr>
          <w:rFonts w:ascii="Times" w:eastAsia="Times New Roman" w:hAnsi="Times" w:cs="Times New Roman"/>
          <w:szCs w:val="20"/>
        </w:rPr>
      </w:pPr>
      <w:r w:rsidRPr="00BD2A3A">
        <w:rPr>
          <w:rFonts w:ascii="Times" w:eastAsia="Times New Roman" w:hAnsi="Times" w:cs="Times New Roman"/>
          <w:b/>
          <w:szCs w:val="20"/>
        </w:rPr>
        <w:t>I have read and discussed the above information with my therapist. I understand the risks and benefits of counseling, the nature and limits of confidentiality, and what is expected of me as a client of Ready Counseling Services.</w:t>
      </w:r>
    </w:p>
    <w:p w14:paraId="749D4BAF" w14:textId="77777777" w:rsidR="00BD2A3A" w:rsidRPr="00BD2A3A" w:rsidRDefault="00BD2A3A" w:rsidP="00BD2A3A">
      <w:pPr>
        <w:rPr>
          <w:rFonts w:ascii="Times" w:eastAsia="Times New Roman" w:hAnsi="Times" w:cs="Times New Roman"/>
          <w:b/>
          <w:szCs w:val="20"/>
          <w:u w:val="single"/>
        </w:rPr>
      </w:pPr>
    </w:p>
    <w:p w14:paraId="6526703D" w14:textId="168FAEA4" w:rsidR="00BD2A3A" w:rsidRDefault="00BD2A3A" w:rsidP="00BD2A3A">
      <w:pPr>
        <w:rPr>
          <w:rFonts w:ascii="Times" w:eastAsia="Times New Roman" w:hAnsi="Times" w:cs="Times New Roman"/>
          <w:b/>
          <w:szCs w:val="20"/>
          <w:u w:val="single"/>
        </w:rPr>
      </w:pP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rPr>
        <w:tab/>
      </w:r>
      <w:r w:rsidRPr="00BD2A3A">
        <w:rPr>
          <w:rFonts w:ascii="Times" w:eastAsia="Times New Roman" w:hAnsi="Times" w:cs="Times New Roman"/>
          <w:b/>
          <w:szCs w:val="20"/>
        </w:rPr>
        <w:tab/>
      </w:r>
      <w:r w:rsidRPr="00BD2A3A">
        <w:rPr>
          <w:rFonts w:ascii="Times" w:eastAsia="Times New Roman" w:hAnsi="Times" w:cs="Times New Roman"/>
          <w:b/>
          <w:szCs w:val="20"/>
        </w:rPr>
        <w:tab/>
      </w:r>
      <w:r>
        <w:rPr>
          <w:rFonts w:ascii="Times" w:eastAsia="Times New Roman" w:hAnsi="Times" w:cs="Times New Roman"/>
          <w:b/>
          <w:szCs w:val="20"/>
          <w:u w:val="single"/>
        </w:rPr>
        <w:tab/>
      </w:r>
      <w:r>
        <w:rPr>
          <w:rFonts w:ascii="Times" w:eastAsia="Times New Roman" w:hAnsi="Times" w:cs="Times New Roman"/>
          <w:b/>
          <w:szCs w:val="20"/>
          <w:u w:val="single"/>
        </w:rPr>
        <w:tab/>
        <w:t>____________</w:t>
      </w:r>
    </w:p>
    <w:p w14:paraId="6D9D149C" w14:textId="0EACCF0C" w:rsidR="00BD2A3A" w:rsidRPr="00BD2A3A" w:rsidRDefault="00BD2A3A" w:rsidP="00BD2A3A">
      <w:pPr>
        <w:rPr>
          <w:rFonts w:ascii="Times" w:eastAsia="Times New Roman" w:hAnsi="Times" w:cs="Times New Roman"/>
          <w:i/>
          <w:sz w:val="20"/>
          <w:szCs w:val="20"/>
        </w:rPr>
      </w:pPr>
      <w:r w:rsidRPr="00BD2A3A">
        <w:rPr>
          <w:rFonts w:ascii="Times" w:eastAsia="Times New Roman" w:hAnsi="Times" w:cs="Times New Roman"/>
          <w:i/>
          <w:sz w:val="20"/>
          <w:szCs w:val="20"/>
        </w:rPr>
        <w:t>Signature of Client</w:t>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r>
      <w:r w:rsidRPr="00BD2A3A">
        <w:rPr>
          <w:rFonts w:ascii="Times" w:eastAsia="Times New Roman" w:hAnsi="Times" w:cs="Times New Roman"/>
          <w:i/>
          <w:sz w:val="20"/>
          <w:szCs w:val="20"/>
        </w:rPr>
        <w:tab/>
        <w:t>Signature of Therapist</w:t>
      </w:r>
    </w:p>
    <w:p w14:paraId="3E2C94C4" w14:textId="77777777" w:rsidR="00BD2A3A" w:rsidRDefault="00BD2A3A" w:rsidP="00BD2A3A">
      <w:pPr>
        <w:rPr>
          <w:rFonts w:ascii="Times" w:eastAsia="Times New Roman" w:hAnsi="Times" w:cs="Times New Roman"/>
          <w:b/>
          <w:szCs w:val="20"/>
          <w:u w:val="single"/>
        </w:rPr>
      </w:pPr>
    </w:p>
    <w:p w14:paraId="3E0DA3B9" w14:textId="77777777" w:rsidR="008F1580" w:rsidRDefault="008F1580">
      <w:r>
        <w:rPr>
          <w:rFonts w:ascii="Times" w:eastAsia="Times New Roman" w:hAnsi="Times" w:cs="Times New Roman"/>
          <w:b/>
          <w:szCs w:val="20"/>
          <w:u w:val="single"/>
        </w:rPr>
        <w:t>____________________________________</w:t>
      </w:r>
    </w:p>
    <w:p w14:paraId="01A3615F" w14:textId="2C4EB657" w:rsidR="008F1580" w:rsidRPr="008F1580" w:rsidRDefault="008F1580" w:rsidP="00BD2A3A">
      <w:pPr>
        <w:rPr>
          <w:rFonts w:ascii="Times" w:eastAsia="Times New Roman" w:hAnsi="Times" w:cs="Times New Roman"/>
          <w:i/>
          <w:sz w:val="20"/>
          <w:szCs w:val="20"/>
        </w:rPr>
      </w:pPr>
      <w:r w:rsidRPr="008F1580">
        <w:rPr>
          <w:rFonts w:ascii="Times" w:eastAsia="Times New Roman" w:hAnsi="Times" w:cs="Times New Roman"/>
          <w:i/>
          <w:sz w:val="20"/>
          <w:szCs w:val="20"/>
        </w:rPr>
        <w:t>Signature of Parent/Guardian</w:t>
      </w:r>
    </w:p>
    <w:p w14:paraId="760E2881" w14:textId="77777777" w:rsidR="008F1580" w:rsidRDefault="008F1580" w:rsidP="00BD2A3A">
      <w:pPr>
        <w:rPr>
          <w:rFonts w:ascii="Times" w:eastAsia="Times New Roman" w:hAnsi="Times" w:cs="Times New Roman"/>
          <w:b/>
          <w:szCs w:val="20"/>
          <w:u w:val="single"/>
        </w:rPr>
      </w:pPr>
    </w:p>
    <w:p w14:paraId="4F53F2DA" w14:textId="7B79430C" w:rsidR="00BD2A3A" w:rsidRPr="00BD2A3A" w:rsidRDefault="00BD2A3A" w:rsidP="00BD2A3A">
      <w:pPr>
        <w:rPr>
          <w:rFonts w:ascii="Times" w:eastAsia="Times New Roman" w:hAnsi="Times" w:cs="Times New Roman"/>
          <w:b/>
          <w:szCs w:val="20"/>
          <w:u w:val="single"/>
        </w:rPr>
      </w:pPr>
      <w:bookmarkStart w:id="0" w:name="_GoBack"/>
      <w:bookmarkEnd w:id="0"/>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r w:rsidRPr="00BD2A3A">
        <w:rPr>
          <w:rFonts w:ascii="Times" w:eastAsia="Times New Roman" w:hAnsi="Times" w:cs="Times New Roman"/>
          <w:b/>
          <w:szCs w:val="20"/>
          <w:u w:val="single"/>
        </w:rPr>
        <w:tab/>
      </w:r>
    </w:p>
    <w:p w14:paraId="5FCD5D26" w14:textId="62987241" w:rsidR="008A6EF6" w:rsidRPr="00BD2A3A" w:rsidRDefault="00BD2A3A" w:rsidP="00BD2A3A">
      <w:r w:rsidRPr="00BD2A3A">
        <w:rPr>
          <w:rFonts w:ascii="Times" w:eastAsia="Times New Roman" w:hAnsi="Times" w:cs="Times New Roman"/>
          <w:i/>
          <w:sz w:val="20"/>
          <w:szCs w:val="20"/>
        </w:rPr>
        <w:t>Date</w:t>
      </w:r>
      <w:r w:rsidRPr="00BD2A3A">
        <w:rPr>
          <w:rFonts w:ascii="Times" w:eastAsia="Times New Roman" w:hAnsi="Times" w:cs="Times New Roman"/>
          <w:b/>
          <w:szCs w:val="20"/>
        </w:rPr>
        <w:br/>
      </w:r>
    </w:p>
    <w:sectPr w:rsidR="008A6EF6" w:rsidRPr="00BD2A3A" w:rsidSect="003F3226">
      <w:headerReference w:type="default" r:id="rId7"/>
      <w:pgSz w:w="12240" w:h="15840"/>
      <w:pgMar w:top="2223" w:right="1440" w:bottom="9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6B29" w14:textId="77777777" w:rsidR="00BA7449" w:rsidRDefault="00BA7449" w:rsidP="003F3226">
      <w:r>
        <w:separator/>
      </w:r>
    </w:p>
  </w:endnote>
  <w:endnote w:type="continuationSeparator" w:id="0">
    <w:p w14:paraId="69D149F5" w14:textId="77777777" w:rsidR="00BA7449" w:rsidRDefault="00BA7449" w:rsidP="003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82047" w14:textId="77777777" w:rsidR="00BA7449" w:rsidRDefault="00BA7449" w:rsidP="003F3226">
      <w:r>
        <w:separator/>
      </w:r>
    </w:p>
  </w:footnote>
  <w:footnote w:type="continuationSeparator" w:id="0">
    <w:p w14:paraId="0BB3C5DA" w14:textId="77777777" w:rsidR="00BA7449" w:rsidRDefault="00BA7449" w:rsidP="003F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2CAAE" w14:textId="77777777" w:rsidR="003F3226" w:rsidRDefault="003F3226">
    <w:pPr>
      <w:pStyle w:val="Header"/>
    </w:pPr>
    <w:r>
      <w:rPr>
        <w:noProof/>
      </w:rPr>
      <w:drawing>
        <wp:anchor distT="0" distB="0" distL="114300" distR="114300" simplePos="0" relativeHeight="251658240" behindDoc="1" locked="0" layoutInCell="1" allowOverlap="1" wp14:anchorId="3E90B828" wp14:editId="50F59E50">
          <wp:simplePos x="0" y="0"/>
          <wp:positionH relativeFrom="column">
            <wp:posOffset>-961837</wp:posOffset>
          </wp:positionH>
          <wp:positionV relativeFrom="paragraph">
            <wp:posOffset>-454659</wp:posOffset>
          </wp:positionV>
          <wp:extent cx="7815440" cy="10114148"/>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2553" cy="101233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A4226"/>
    <w:multiLevelType w:val="hybridMultilevel"/>
    <w:tmpl w:val="B608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26"/>
    <w:rsid w:val="00104157"/>
    <w:rsid w:val="00176AB7"/>
    <w:rsid w:val="001908AE"/>
    <w:rsid w:val="002115AA"/>
    <w:rsid w:val="00360F95"/>
    <w:rsid w:val="003F3226"/>
    <w:rsid w:val="004A167A"/>
    <w:rsid w:val="007769BE"/>
    <w:rsid w:val="00796C36"/>
    <w:rsid w:val="007C279B"/>
    <w:rsid w:val="00886C5F"/>
    <w:rsid w:val="0089325A"/>
    <w:rsid w:val="008964BF"/>
    <w:rsid w:val="008A4799"/>
    <w:rsid w:val="008A6EF6"/>
    <w:rsid w:val="008F1580"/>
    <w:rsid w:val="00982AA8"/>
    <w:rsid w:val="00A71E00"/>
    <w:rsid w:val="00B27430"/>
    <w:rsid w:val="00BA7449"/>
    <w:rsid w:val="00BD2A3A"/>
    <w:rsid w:val="00BD3CDE"/>
    <w:rsid w:val="00C35833"/>
    <w:rsid w:val="00ED55E8"/>
    <w:rsid w:val="00EF19BD"/>
    <w:rsid w:val="00F5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73D59"/>
  <w15:docId w15:val="{A256F800-E38F-4EE0-B6E1-4A2330A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226"/>
    <w:pPr>
      <w:tabs>
        <w:tab w:val="center" w:pos="4680"/>
        <w:tab w:val="right" w:pos="9360"/>
      </w:tabs>
    </w:pPr>
  </w:style>
  <w:style w:type="character" w:customStyle="1" w:styleId="HeaderChar">
    <w:name w:val="Header Char"/>
    <w:basedOn w:val="DefaultParagraphFont"/>
    <w:link w:val="Header"/>
    <w:uiPriority w:val="99"/>
    <w:rsid w:val="003F3226"/>
  </w:style>
  <w:style w:type="paragraph" w:styleId="Footer">
    <w:name w:val="footer"/>
    <w:basedOn w:val="Normal"/>
    <w:link w:val="FooterChar"/>
    <w:uiPriority w:val="99"/>
    <w:unhideWhenUsed/>
    <w:rsid w:val="003F3226"/>
    <w:pPr>
      <w:tabs>
        <w:tab w:val="center" w:pos="4680"/>
        <w:tab w:val="right" w:pos="9360"/>
      </w:tabs>
    </w:pPr>
  </w:style>
  <w:style w:type="character" w:customStyle="1" w:styleId="FooterChar">
    <w:name w:val="Footer Char"/>
    <w:basedOn w:val="DefaultParagraphFont"/>
    <w:link w:val="Footer"/>
    <w:uiPriority w:val="99"/>
    <w:rsid w:val="003F3226"/>
  </w:style>
  <w:style w:type="character" w:styleId="Hyperlink">
    <w:name w:val="Hyperlink"/>
    <w:basedOn w:val="DefaultParagraphFont"/>
    <w:uiPriority w:val="99"/>
    <w:unhideWhenUsed/>
    <w:rsid w:val="008A6EF6"/>
    <w:rPr>
      <w:color w:val="0563C1" w:themeColor="hyperlink"/>
      <w:u w:val="single"/>
    </w:rPr>
  </w:style>
  <w:style w:type="paragraph" w:styleId="ListParagraph">
    <w:name w:val="List Paragraph"/>
    <w:basedOn w:val="Normal"/>
    <w:uiPriority w:val="34"/>
    <w:qFormat/>
    <w:rsid w:val="00896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Laquanya Haggray</cp:lastModifiedBy>
  <cp:revision>2</cp:revision>
  <dcterms:created xsi:type="dcterms:W3CDTF">2020-06-29T14:48:00Z</dcterms:created>
  <dcterms:modified xsi:type="dcterms:W3CDTF">2020-06-29T14:48:00Z</dcterms:modified>
</cp:coreProperties>
</file>